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06F81FC4" w:rsidR="00006A2B" w:rsidRDefault="002E104E" w:rsidP="00FF7951">
      <w:pPr>
        <w:pStyle w:val="3GPPHeader"/>
        <w:spacing w:after="0"/>
        <w:jc w:val="left"/>
      </w:pPr>
      <w:r w:rsidRPr="0091694B">
        <w:t>3GPP TSG</w:t>
      </w:r>
      <w:r w:rsidRPr="0091694B">
        <w:rPr>
          <w:rFonts w:eastAsia="맑은 고딕" w:hint="eastAsia"/>
          <w:lang w:eastAsia="ko-KR"/>
        </w:rPr>
        <w:t xml:space="preserve"> </w:t>
      </w:r>
      <w:r w:rsidRPr="0091694B">
        <w:t>RAN</w:t>
      </w:r>
      <w:r w:rsidRPr="0091694B">
        <w:rPr>
          <w:rFonts w:eastAsia="맑은 고딕" w:hint="eastAsia"/>
          <w:lang w:eastAsia="ko-KR"/>
        </w:rPr>
        <w:t xml:space="preserve"> WG</w:t>
      </w:r>
      <w:r w:rsidRPr="0091694B">
        <w:t>2</w:t>
      </w:r>
      <w:r w:rsidRPr="0091694B">
        <w:rPr>
          <w:rFonts w:eastAsia="맑은 고딕" w:hint="eastAsia"/>
          <w:lang w:eastAsia="ko-KR"/>
        </w:rPr>
        <w:t xml:space="preserve"> Meeting </w:t>
      </w:r>
      <w:r w:rsidR="00BC70B1" w:rsidRPr="0091694B">
        <w:rPr>
          <w:rFonts w:eastAsia="맑은 고딕" w:hint="eastAsia"/>
          <w:lang w:eastAsia="ko-KR"/>
        </w:rPr>
        <w:t>#112</w:t>
      </w:r>
      <w:r w:rsidR="00382A7C" w:rsidRPr="0091694B">
        <w:rPr>
          <w:rFonts w:eastAsia="맑은 고딕"/>
          <w:lang w:eastAsia="ko-KR"/>
        </w:rPr>
        <w:t xml:space="preserve">-e          </w:t>
      </w:r>
      <w:r w:rsidRPr="0091694B">
        <w:rPr>
          <w:rFonts w:eastAsia="맑은 고딕" w:hint="eastAsia"/>
          <w:lang w:eastAsia="ko-KR"/>
        </w:rPr>
        <w:t xml:space="preserve">     </w:t>
      </w:r>
      <w:r w:rsidRPr="0091694B">
        <w:rPr>
          <w:rFonts w:eastAsia="맑은 고딕"/>
          <w:lang w:eastAsia="ko-KR"/>
        </w:rPr>
        <w:t xml:space="preserve">                                         </w:t>
      </w:r>
      <w:r w:rsidRPr="0091694B">
        <w:rPr>
          <w:rFonts w:eastAsia="맑은 고딕" w:hint="eastAsia"/>
          <w:lang w:eastAsia="ko-KR"/>
        </w:rPr>
        <w:t xml:space="preserve">    </w:t>
      </w:r>
      <w:r w:rsidR="00DA5337" w:rsidRPr="0091694B">
        <w:t>R2-2</w:t>
      </w:r>
      <w:r w:rsidR="00006A2B" w:rsidRPr="0091694B">
        <w:t>1</w:t>
      </w:r>
      <w:r w:rsidR="0091694B" w:rsidRPr="0091694B">
        <w:t>01008</w:t>
      </w:r>
    </w:p>
    <w:p w14:paraId="1C336DD0" w14:textId="40AF9687"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006A2B">
        <w:rPr>
          <w:rFonts w:eastAsia="맑은 고딕"/>
          <w:lang w:eastAsia="ko-KR"/>
        </w:rPr>
        <w:t>25th January</w:t>
      </w:r>
      <w:r w:rsidRPr="00D22C9A">
        <w:rPr>
          <w:rFonts w:eastAsia="맑은 고딕"/>
          <w:lang w:eastAsia="ko-KR"/>
        </w:rPr>
        <w:t xml:space="preserve"> – </w:t>
      </w:r>
      <w:r w:rsidR="00006A2B">
        <w:rPr>
          <w:rFonts w:eastAsia="맑은 고딕"/>
          <w:lang w:eastAsia="ko-KR"/>
        </w:rPr>
        <w:t>5th February, 2021</w:t>
      </w:r>
    </w:p>
    <w:p w14:paraId="49379CFB" w14:textId="77777777" w:rsidR="00CD4C7B" w:rsidRPr="00C639BE" w:rsidRDefault="00CD4C7B" w:rsidP="00CD4C7B">
      <w:pPr>
        <w:pStyle w:val="a3"/>
        <w:rPr>
          <w:rFonts w:cs="Arial"/>
          <w:bCs/>
          <w:noProof w:val="0"/>
          <w:sz w:val="24"/>
        </w:rPr>
      </w:pPr>
    </w:p>
    <w:p w14:paraId="758E2B30" w14:textId="0A4F5FB7"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B07C00">
        <w:rPr>
          <w:rFonts w:cs="Arial"/>
          <w:b/>
          <w:bCs/>
          <w:sz w:val="24"/>
        </w:rPr>
        <w:t>8.1.2.1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1E7E4512"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B07C00">
        <w:rPr>
          <w:rFonts w:ascii="Arial" w:hAnsi="Arial" w:cs="Arial"/>
          <w:b/>
          <w:bCs/>
          <w:sz w:val="24"/>
        </w:rPr>
        <w:t>RLC AM for PTM</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4623D77" w14:textId="2A60BA29" w:rsidR="00793153" w:rsidRDefault="00C70E32" w:rsidP="00793153">
      <w:pPr>
        <w:rPr>
          <w:sz w:val="22"/>
          <w:lang w:eastAsia="ko-KR"/>
        </w:rPr>
      </w:pPr>
      <w:r>
        <w:rPr>
          <w:sz w:val="22"/>
          <w:lang w:eastAsia="ko-KR"/>
        </w:rPr>
        <w:t>In RAN2#112-e meeting, RAN2 made a working assumption:</w:t>
      </w:r>
    </w:p>
    <w:tbl>
      <w:tblPr>
        <w:tblStyle w:val="ad"/>
        <w:tblW w:w="0" w:type="auto"/>
        <w:tblLook w:val="04A0" w:firstRow="1" w:lastRow="0" w:firstColumn="1" w:lastColumn="0" w:noHBand="0" w:noVBand="1"/>
      </w:tblPr>
      <w:tblGrid>
        <w:gridCol w:w="9631"/>
      </w:tblGrid>
      <w:tr w:rsidR="00C70E32" w14:paraId="40DF37BB" w14:textId="77777777" w:rsidTr="00C70E32">
        <w:tc>
          <w:tcPr>
            <w:tcW w:w="9631" w:type="dxa"/>
          </w:tcPr>
          <w:p w14:paraId="785A7248" w14:textId="68BFCC30" w:rsidR="00C70E32" w:rsidRPr="00C70E32" w:rsidRDefault="00C70E32" w:rsidP="00793153">
            <w:pPr>
              <w:rPr>
                <w:rFonts w:ascii="Arial" w:hAnsi="Arial" w:cs="Arial"/>
                <w:b/>
                <w:sz w:val="22"/>
                <w:lang w:eastAsia="ko-KR"/>
              </w:rPr>
            </w:pPr>
            <w:r w:rsidRPr="00C70E32">
              <w:rPr>
                <w:rFonts w:ascii="Arial" w:eastAsia="맑은 고딕" w:hAnsi="Arial" w:cs="Arial"/>
                <w:b/>
                <w:kern w:val="2"/>
                <w:szCs w:val="22"/>
                <w:lang w:val="en-US" w:eastAsia="ko-KR"/>
              </w:rPr>
              <w:t>Working assumption: RLC-AM for PTM is not supported (can be revisited but it means that proponents of RLC-AM for PTM need to demonstrate the need, to change this).</w:t>
            </w:r>
          </w:p>
        </w:tc>
      </w:tr>
    </w:tbl>
    <w:p w14:paraId="0BBDFC0A" w14:textId="6E5B358E" w:rsidR="00CD4C7B" w:rsidRPr="00B43B65" w:rsidRDefault="009E1209" w:rsidP="00972D5E">
      <w:pPr>
        <w:spacing w:before="240"/>
        <w:rPr>
          <w:sz w:val="22"/>
          <w:lang w:eastAsia="ko-KR"/>
        </w:rPr>
      </w:pPr>
      <w:r>
        <w:rPr>
          <w:sz w:val="22"/>
          <w:lang w:eastAsia="ko-KR"/>
        </w:rPr>
        <w:t xml:space="preserve">In this contribution, we </w:t>
      </w:r>
      <w:r w:rsidR="00972D5E">
        <w:rPr>
          <w:sz w:val="22"/>
          <w:lang w:eastAsia="ko-KR"/>
        </w:rPr>
        <w:t>discuss the necessity of RLC AM for PTM</w:t>
      </w:r>
      <w:r>
        <w:rPr>
          <w:sz w:val="22"/>
          <w:lang w:eastAsia="ko-KR"/>
        </w:rPr>
        <w:t>.</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7F8D12B4" w14:textId="2D10D34F" w:rsidR="006729AE" w:rsidRPr="006729AE" w:rsidRDefault="006729AE" w:rsidP="00F64957">
      <w:pPr>
        <w:jc w:val="both"/>
        <w:rPr>
          <w:sz w:val="22"/>
          <w:lang w:eastAsia="ko-KR"/>
        </w:rPr>
      </w:pPr>
      <w:r>
        <w:rPr>
          <w:sz w:val="22"/>
          <w:lang w:eastAsia="ko-KR"/>
        </w:rPr>
        <w:t>In RAN2#111-e meeting, RAN2 agreed that f</w:t>
      </w:r>
      <w:r w:rsidRPr="006729AE">
        <w:rPr>
          <w:sz w:val="22"/>
          <w:lang w:eastAsia="ko-KR"/>
        </w:rPr>
        <w:t xml:space="preserve">or a UE, gNB dynamically decides whether to deliver multicast </w:t>
      </w:r>
      <w:r w:rsidR="003A1C04">
        <w:rPr>
          <w:sz w:val="22"/>
          <w:lang w:eastAsia="ko-KR"/>
        </w:rPr>
        <w:t xml:space="preserve">(i.e. multicast from CN perspective) </w:t>
      </w:r>
      <w:r w:rsidRPr="006729AE">
        <w:rPr>
          <w:sz w:val="22"/>
          <w:lang w:eastAsia="ko-KR"/>
        </w:rPr>
        <w:t>data by PTM or PTP</w:t>
      </w:r>
      <w:r>
        <w:rPr>
          <w:sz w:val="22"/>
          <w:lang w:eastAsia="ko-KR"/>
        </w:rPr>
        <w:t>. This means that the network can choose PTM or PTP-UM or PTP-AM can be selected as their transmission type.</w:t>
      </w:r>
      <w:r w:rsidR="00F64957">
        <w:rPr>
          <w:sz w:val="22"/>
          <w:lang w:eastAsia="ko-KR"/>
        </w:rPr>
        <w:t xml:space="preserve"> gNB may consider not only QoS requirements of the multicast service but also congestion of cell</w:t>
      </w:r>
      <w:r w:rsidR="004236A2">
        <w:rPr>
          <w:rFonts w:hint="eastAsia"/>
          <w:sz w:val="22"/>
          <w:lang w:eastAsia="ko-KR"/>
        </w:rPr>
        <w:t>s</w:t>
      </w:r>
      <w:r w:rsidR="00F64957">
        <w:rPr>
          <w:sz w:val="22"/>
          <w:lang w:eastAsia="ko-KR"/>
        </w:rPr>
        <w:t xml:space="preserve"> or </w:t>
      </w:r>
      <w:r w:rsidR="00854BC9">
        <w:rPr>
          <w:sz w:val="22"/>
          <w:lang w:eastAsia="ko-KR"/>
        </w:rPr>
        <w:t xml:space="preserve">the </w:t>
      </w:r>
      <w:r w:rsidR="00F64957">
        <w:rPr>
          <w:sz w:val="22"/>
          <w:lang w:eastAsia="ko-KR"/>
        </w:rPr>
        <w:t>number of UEs requiring the multicast services.</w:t>
      </w:r>
    </w:p>
    <w:p w14:paraId="1A13B0DB" w14:textId="6F460A7A" w:rsidR="00B64CAD" w:rsidRPr="00C241E3" w:rsidRDefault="00C241E3" w:rsidP="00F64957">
      <w:pPr>
        <w:jc w:val="both"/>
        <w:rPr>
          <w:sz w:val="22"/>
          <w:lang w:eastAsia="ko-KR"/>
        </w:rPr>
      </w:pPr>
      <w:r>
        <w:rPr>
          <w:sz w:val="22"/>
          <w:lang w:eastAsia="ko-KR"/>
        </w:rPr>
        <w:t>RAN1 agreed to introduce HARQ retransmission mechanism for NR MBS and is no</w:t>
      </w:r>
      <w:r w:rsidRPr="006A5370">
        <w:rPr>
          <w:rFonts w:ascii="맑은 고딕" w:eastAsia="맑은 고딕" w:hAnsi="맑은 고딕" w:hint="eastAsia"/>
          <w:sz w:val="22"/>
          <w:lang w:eastAsia="ko-KR"/>
        </w:rPr>
        <w:t>w</w:t>
      </w:r>
      <w:r w:rsidRPr="006A5370">
        <w:rPr>
          <w:rFonts w:ascii="맑은 고딕" w:eastAsia="맑은 고딕" w:hAnsi="맑은 고딕"/>
          <w:sz w:val="22"/>
          <w:lang w:eastAsia="ko-KR"/>
        </w:rPr>
        <w:t xml:space="preserve"> </w:t>
      </w:r>
      <w:r>
        <w:rPr>
          <w:sz w:val="22"/>
          <w:lang w:eastAsia="ko-KR"/>
        </w:rPr>
        <w:t>discussing how to design the feedback channel. The detail will be also discussed in RAN1. This means that we will have at least one retransmission scheme, based on L1 feedback. By HARQ retransmission, even RLC UM can achieve certain level of reliability without upper layer retransmission. Thus, additional RLC feedback mechanism in layer 2 seems redundant or duplicate.</w:t>
      </w:r>
    </w:p>
    <w:p w14:paraId="7DFDB03A" w14:textId="0DFD0197" w:rsidR="00917F55" w:rsidRDefault="00F64957" w:rsidP="00F64957">
      <w:pPr>
        <w:jc w:val="both"/>
        <w:rPr>
          <w:sz w:val="22"/>
          <w:lang w:eastAsia="ko-KR"/>
        </w:rPr>
      </w:pPr>
      <w:r>
        <w:rPr>
          <w:sz w:val="22"/>
          <w:lang w:eastAsia="ko-KR"/>
        </w:rPr>
        <w:t xml:space="preserve">Data stream of </w:t>
      </w:r>
      <w:r w:rsidRPr="00F64957">
        <w:rPr>
          <w:sz w:val="22"/>
          <w:lang w:eastAsia="ko-KR"/>
        </w:rPr>
        <w:t xml:space="preserve">MBS is “downlink” transmission. </w:t>
      </w:r>
      <w:r>
        <w:rPr>
          <w:sz w:val="22"/>
          <w:lang w:eastAsia="ko-KR"/>
        </w:rPr>
        <w:t xml:space="preserve">In unicast, whether to </w:t>
      </w:r>
      <w:r w:rsidRPr="00F64957">
        <w:rPr>
          <w:sz w:val="22"/>
          <w:lang w:eastAsia="ko-KR"/>
        </w:rPr>
        <w:t xml:space="preserve">retransmit any downlink packet at any layer is up to NW, </w:t>
      </w:r>
      <w:r>
        <w:rPr>
          <w:sz w:val="22"/>
          <w:lang w:eastAsia="ko-KR"/>
        </w:rPr>
        <w:t xml:space="preserve">not </w:t>
      </w:r>
      <w:r w:rsidR="00A4287A">
        <w:rPr>
          <w:sz w:val="22"/>
          <w:lang w:eastAsia="ko-KR"/>
        </w:rPr>
        <w:t>determined by</w:t>
      </w:r>
      <w:r>
        <w:rPr>
          <w:sz w:val="22"/>
          <w:lang w:eastAsia="ko-KR"/>
        </w:rPr>
        <w:t xml:space="preserve"> the specification</w:t>
      </w:r>
      <w:r w:rsidRPr="00F64957">
        <w:rPr>
          <w:sz w:val="22"/>
          <w:lang w:eastAsia="ko-KR"/>
        </w:rPr>
        <w:t xml:space="preserve">. </w:t>
      </w:r>
      <w:r>
        <w:rPr>
          <w:sz w:val="22"/>
          <w:lang w:eastAsia="ko-KR"/>
        </w:rPr>
        <w:t>For instance, packet duplication is configured for uplink transmission which requires UE’s behaviour. However, downlink duplication is not specified at all and a common understanding during the standardization was that gNB can perform duplication without</w:t>
      </w:r>
      <w:r w:rsidR="0044624C">
        <w:rPr>
          <w:sz w:val="22"/>
          <w:lang w:eastAsia="ko-KR"/>
        </w:rPr>
        <w:t xml:space="preserve"> any</w:t>
      </w:r>
      <w:r>
        <w:rPr>
          <w:sz w:val="22"/>
          <w:lang w:eastAsia="ko-KR"/>
        </w:rPr>
        <w:t xml:space="preserve"> specification</w:t>
      </w:r>
      <w:r w:rsidR="004C08D9">
        <w:rPr>
          <w:sz w:val="22"/>
          <w:lang w:eastAsia="ko-KR"/>
        </w:rPr>
        <w:t>/protocol</w:t>
      </w:r>
      <w:r>
        <w:rPr>
          <w:sz w:val="22"/>
          <w:lang w:eastAsia="ko-KR"/>
        </w:rPr>
        <w:t xml:space="preserve"> changes. So, the retransmission or duplication of MBS data are</w:t>
      </w:r>
      <w:r w:rsidRPr="00F64957">
        <w:rPr>
          <w:sz w:val="22"/>
          <w:lang w:eastAsia="ko-KR"/>
        </w:rPr>
        <w:t xml:space="preserve"> not prohibited by RAN specifications. </w:t>
      </w:r>
      <w:r>
        <w:rPr>
          <w:sz w:val="22"/>
          <w:lang w:eastAsia="ko-KR"/>
        </w:rPr>
        <w:t xml:space="preserve">The only remaining specification issue </w:t>
      </w:r>
      <w:r w:rsidR="00B049FC">
        <w:rPr>
          <w:sz w:val="22"/>
          <w:lang w:eastAsia="ko-KR"/>
        </w:rPr>
        <w:t xml:space="preserve">may be a </w:t>
      </w:r>
      <w:r>
        <w:rPr>
          <w:sz w:val="22"/>
          <w:lang w:eastAsia="ko-KR"/>
        </w:rPr>
        <w:t>feedback mechanism. In our view, gNB can know the information by using HARQ feedback and its scheduling information.</w:t>
      </w:r>
    </w:p>
    <w:p w14:paraId="33657755" w14:textId="4894D1A5" w:rsidR="00114CB4" w:rsidRDefault="00C241E3" w:rsidP="00F64957">
      <w:pPr>
        <w:jc w:val="both"/>
        <w:rPr>
          <w:sz w:val="22"/>
          <w:lang w:eastAsia="ko-KR"/>
        </w:rPr>
      </w:pPr>
      <w:r>
        <w:rPr>
          <w:sz w:val="22"/>
          <w:lang w:eastAsia="ko-KR"/>
        </w:rPr>
        <w:t xml:space="preserve">RLC AM requires bi-directional RLC bearer, however downlink MBS does not need to have uplink transmission unless a feedback mechanism is defined. PTM is destined to multiple UEs. The design of feedback channel and feedback mechanism will bring another complexity, because PTM is </w:t>
      </w:r>
      <w:r w:rsidR="00784D62">
        <w:rPr>
          <w:sz w:val="22"/>
          <w:lang w:eastAsia="ko-KR"/>
        </w:rPr>
        <w:t>quite different from PT</w:t>
      </w:r>
      <w:r w:rsidR="001C0F2E">
        <w:rPr>
          <w:sz w:val="22"/>
          <w:lang w:eastAsia="ko-KR"/>
        </w:rPr>
        <w:t>P</w:t>
      </w:r>
      <w:r w:rsidR="00AE7A6B">
        <w:rPr>
          <w:sz w:val="22"/>
          <w:lang w:eastAsia="ko-KR"/>
        </w:rPr>
        <w:t>/unicast</w:t>
      </w:r>
      <w:r w:rsidR="00784D62">
        <w:rPr>
          <w:sz w:val="22"/>
          <w:lang w:eastAsia="ko-KR"/>
        </w:rPr>
        <w:t>.</w:t>
      </w:r>
      <w:r w:rsidR="00114CB4">
        <w:rPr>
          <w:sz w:val="22"/>
          <w:lang w:eastAsia="ko-KR"/>
        </w:rPr>
        <w:t xml:space="preserve"> In MBS, polling-based periodic </w:t>
      </w:r>
      <w:r w:rsidR="00973B40">
        <w:rPr>
          <w:sz w:val="22"/>
          <w:lang w:eastAsia="ko-KR"/>
        </w:rPr>
        <w:t xml:space="preserve">feedback in the unicast RLC </w:t>
      </w:r>
      <w:r w:rsidR="00114CB4">
        <w:rPr>
          <w:sz w:val="22"/>
          <w:lang w:eastAsia="ko-KR"/>
        </w:rPr>
        <w:t>is not necessary, which means that we cannot directly reuse the existing AM</w:t>
      </w:r>
      <w:r w:rsidR="00EA3830">
        <w:rPr>
          <w:sz w:val="22"/>
          <w:lang w:eastAsia="ko-KR"/>
        </w:rPr>
        <w:t xml:space="preserve"> defined in </w:t>
      </w:r>
      <w:r w:rsidR="007A0374">
        <w:rPr>
          <w:sz w:val="22"/>
          <w:lang w:eastAsia="ko-KR"/>
        </w:rPr>
        <w:t>TS 38.322</w:t>
      </w:r>
      <w:bookmarkStart w:id="0" w:name="_GoBack"/>
      <w:bookmarkEnd w:id="0"/>
      <w:r w:rsidR="00114CB4">
        <w:rPr>
          <w:sz w:val="22"/>
          <w:lang w:eastAsia="ko-KR"/>
        </w:rPr>
        <w:t>.</w:t>
      </w:r>
    </w:p>
    <w:p w14:paraId="10826630" w14:textId="3FB4F95B" w:rsidR="00C22144" w:rsidRDefault="00114CB4" w:rsidP="00F64957">
      <w:pPr>
        <w:jc w:val="both"/>
        <w:rPr>
          <w:sz w:val="22"/>
          <w:lang w:eastAsia="ko-KR"/>
        </w:rPr>
      </w:pPr>
      <w:r>
        <w:rPr>
          <w:sz w:val="22"/>
          <w:lang w:eastAsia="ko-KR"/>
        </w:rPr>
        <w:t>Considering above, the necessity of RLC AM is not so clear. So, we propose to confirm the working assumption.</w:t>
      </w:r>
    </w:p>
    <w:p w14:paraId="3E758433" w14:textId="5714E85A" w:rsidR="00C22144" w:rsidRPr="00C22144" w:rsidRDefault="00C22144" w:rsidP="00F64957">
      <w:pPr>
        <w:jc w:val="both"/>
        <w:rPr>
          <w:b/>
          <w:sz w:val="22"/>
          <w:lang w:eastAsia="ko-KR"/>
        </w:rPr>
      </w:pPr>
      <w:r w:rsidRPr="00C22144">
        <w:rPr>
          <w:b/>
          <w:sz w:val="22"/>
          <w:lang w:eastAsia="ko-KR"/>
        </w:rPr>
        <w:t>Proposal</w:t>
      </w:r>
      <w:r w:rsidR="00114CB4">
        <w:rPr>
          <w:b/>
          <w:sz w:val="22"/>
          <w:lang w:eastAsia="ko-KR"/>
        </w:rPr>
        <w:t xml:space="preserve"> 1</w:t>
      </w:r>
      <w:r w:rsidRPr="00C22144">
        <w:rPr>
          <w:b/>
          <w:sz w:val="22"/>
          <w:lang w:eastAsia="ko-KR"/>
        </w:rPr>
        <w:t xml:space="preserve">. RAN2 </w:t>
      </w:r>
      <w:r w:rsidR="00C432C9">
        <w:rPr>
          <w:b/>
          <w:sz w:val="22"/>
          <w:lang w:eastAsia="ko-KR"/>
        </w:rPr>
        <w:t>confirms</w:t>
      </w:r>
      <w:r w:rsidRPr="00C22144">
        <w:rPr>
          <w:b/>
          <w:sz w:val="22"/>
          <w:lang w:eastAsia="ko-KR"/>
        </w:rPr>
        <w:t xml:space="preserve"> the working assumption: RLC-AM for PTM is not supported.</w:t>
      </w:r>
    </w:p>
    <w:p w14:paraId="43846070" w14:textId="42DF7BC9" w:rsidR="009638A3" w:rsidRDefault="009638A3" w:rsidP="00F64957">
      <w:pPr>
        <w:jc w:val="both"/>
        <w:rPr>
          <w:b/>
          <w:sz w:val="22"/>
          <w:lang w:eastAsia="ko-KR"/>
        </w:rPr>
      </w:pPr>
      <w:r w:rsidRPr="004D5C43">
        <w:rPr>
          <w:b/>
          <w:sz w:val="22"/>
          <w:lang w:eastAsia="ko-KR"/>
        </w:rPr>
        <w:t>Proposal</w:t>
      </w:r>
      <w:r>
        <w:rPr>
          <w:b/>
          <w:sz w:val="22"/>
          <w:lang w:eastAsia="ko-KR"/>
        </w:rPr>
        <w:t xml:space="preserve"> 2. </w:t>
      </w:r>
      <w:r w:rsidR="00560BB0">
        <w:rPr>
          <w:b/>
          <w:sz w:val="22"/>
          <w:lang w:eastAsia="ko-KR"/>
        </w:rPr>
        <w:t>PTM RLC is a uni-directional UM bearer.</w:t>
      </w:r>
    </w:p>
    <w:p w14:paraId="129CA218" w14:textId="77777777" w:rsidR="00672352" w:rsidRDefault="00672352" w:rsidP="00F64957">
      <w:pPr>
        <w:jc w:val="both"/>
        <w:rPr>
          <w:b/>
          <w:sz w:val="22"/>
          <w:lang w:eastAsia="ko-KR"/>
        </w:rPr>
      </w:pPr>
    </w:p>
    <w:p w14:paraId="43A12B72" w14:textId="40BCD7FC" w:rsidR="00CD4C7B" w:rsidRPr="00C639BE" w:rsidRDefault="00552D69" w:rsidP="00CD4C7B">
      <w:pPr>
        <w:pStyle w:val="1"/>
        <w:rPr>
          <w:rFonts w:cs="Arial"/>
        </w:rPr>
      </w:pPr>
      <w:r>
        <w:rPr>
          <w:rFonts w:cs="Arial"/>
        </w:rPr>
        <w:lastRenderedPageBreak/>
        <w:t>3</w:t>
      </w:r>
      <w:r w:rsidR="00CD4C7B" w:rsidRPr="00C639BE">
        <w:rPr>
          <w:rFonts w:cs="Arial"/>
        </w:rPr>
        <w:tab/>
      </w:r>
      <w:r w:rsidR="00EC404A" w:rsidRPr="00C639BE">
        <w:rPr>
          <w:rFonts w:cs="Arial"/>
        </w:rPr>
        <w:t>Conclusion</w:t>
      </w:r>
    </w:p>
    <w:p w14:paraId="4E24DC3A" w14:textId="2C0AE05A" w:rsidR="00B43B65" w:rsidRDefault="00DC36AA" w:rsidP="00ED602D">
      <w:pPr>
        <w:rPr>
          <w:sz w:val="22"/>
          <w:lang w:eastAsia="ko-KR"/>
        </w:rPr>
      </w:pPr>
      <w:r>
        <w:rPr>
          <w:sz w:val="22"/>
          <w:lang w:eastAsia="ko-KR"/>
        </w:rPr>
        <w:t>The below proposals are made:</w:t>
      </w:r>
      <w:r w:rsidR="00A76041">
        <w:rPr>
          <w:sz w:val="22"/>
          <w:lang w:eastAsia="ko-KR"/>
        </w:rPr>
        <w:t xml:space="preserve"> </w:t>
      </w:r>
    </w:p>
    <w:p w14:paraId="1F8BDC5F" w14:textId="2F3BE597" w:rsidR="00F2525A" w:rsidRPr="00C22144" w:rsidRDefault="00F2525A" w:rsidP="00F2525A">
      <w:pPr>
        <w:jc w:val="both"/>
        <w:rPr>
          <w:b/>
          <w:sz w:val="22"/>
          <w:lang w:eastAsia="ko-KR"/>
        </w:rPr>
      </w:pPr>
      <w:r w:rsidRPr="00C22144">
        <w:rPr>
          <w:b/>
          <w:sz w:val="22"/>
          <w:lang w:eastAsia="ko-KR"/>
        </w:rPr>
        <w:t>Proposal</w:t>
      </w:r>
      <w:r>
        <w:rPr>
          <w:b/>
          <w:sz w:val="22"/>
          <w:lang w:eastAsia="ko-KR"/>
        </w:rPr>
        <w:t xml:space="preserve"> 1</w:t>
      </w:r>
      <w:r w:rsidRPr="00C22144">
        <w:rPr>
          <w:b/>
          <w:sz w:val="22"/>
          <w:lang w:eastAsia="ko-KR"/>
        </w:rPr>
        <w:t>. RAN2</w:t>
      </w:r>
      <w:r w:rsidR="0085328A">
        <w:rPr>
          <w:b/>
          <w:sz w:val="22"/>
          <w:lang w:eastAsia="ko-KR"/>
        </w:rPr>
        <w:t xml:space="preserve"> confirms </w:t>
      </w:r>
      <w:r w:rsidRPr="00C22144">
        <w:rPr>
          <w:b/>
          <w:sz w:val="22"/>
          <w:lang w:eastAsia="ko-KR"/>
        </w:rPr>
        <w:t>the working assumption: RLC-AM for PTM is not supported.</w:t>
      </w:r>
    </w:p>
    <w:p w14:paraId="5391DB50" w14:textId="77777777" w:rsidR="00F2525A" w:rsidRDefault="00F2525A" w:rsidP="00F2525A">
      <w:pPr>
        <w:jc w:val="both"/>
        <w:rPr>
          <w:b/>
          <w:sz w:val="22"/>
          <w:lang w:eastAsia="ko-KR"/>
        </w:rPr>
      </w:pPr>
      <w:r w:rsidRPr="004D5C43">
        <w:rPr>
          <w:b/>
          <w:sz w:val="22"/>
          <w:lang w:eastAsia="ko-KR"/>
        </w:rPr>
        <w:t>Proposal</w:t>
      </w:r>
      <w:r>
        <w:rPr>
          <w:b/>
          <w:sz w:val="22"/>
          <w:lang w:eastAsia="ko-KR"/>
        </w:rPr>
        <w:t xml:space="preserve"> 2. PTM RLC is a uni-directional UM bearer.</w:t>
      </w:r>
    </w:p>
    <w:sectPr w:rsidR="00F2525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EEC98" w14:textId="77777777" w:rsidR="00D402E5" w:rsidRDefault="00D402E5">
      <w:r>
        <w:separator/>
      </w:r>
    </w:p>
  </w:endnote>
  <w:endnote w:type="continuationSeparator" w:id="0">
    <w:p w14:paraId="68C16B41" w14:textId="77777777" w:rsidR="00D402E5" w:rsidRDefault="00D402E5">
      <w:r>
        <w:continuationSeparator/>
      </w:r>
    </w:p>
  </w:endnote>
  <w:endnote w:type="continuationNotice" w:id="1">
    <w:p w14:paraId="334D501E" w14:textId="77777777" w:rsidR="00D402E5" w:rsidRDefault="00D4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7ACC4" w14:textId="77777777" w:rsidR="00D402E5" w:rsidRDefault="00D402E5">
      <w:r>
        <w:separator/>
      </w:r>
    </w:p>
  </w:footnote>
  <w:footnote w:type="continuationSeparator" w:id="0">
    <w:p w14:paraId="4D9256F8" w14:textId="77777777" w:rsidR="00D402E5" w:rsidRDefault="00D402E5">
      <w:r>
        <w:continuationSeparator/>
      </w:r>
    </w:p>
  </w:footnote>
  <w:footnote w:type="continuationNotice" w:id="1">
    <w:p w14:paraId="058A2FFB" w14:textId="77777777" w:rsidR="00D402E5" w:rsidRDefault="00D402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5"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7"/>
  </w:num>
  <w:num w:numId="8">
    <w:abstractNumId w:val="13"/>
  </w:num>
  <w:num w:numId="9">
    <w:abstractNumId w:val="11"/>
  </w:num>
  <w:num w:numId="10">
    <w:abstractNumId w:val="16"/>
  </w:num>
  <w:num w:numId="11">
    <w:abstractNumId w:val="12"/>
  </w:num>
  <w:num w:numId="12">
    <w:abstractNumId w:val="10"/>
  </w:num>
  <w:num w:numId="13">
    <w:abstractNumId w:val="6"/>
  </w:num>
  <w:num w:numId="14">
    <w:abstractNumId w:val="7"/>
  </w:num>
  <w:num w:numId="15">
    <w:abstractNumId w:val="8"/>
  </w:num>
  <w:num w:numId="16">
    <w:abstractNumId w:val="9"/>
  </w:num>
  <w:num w:numId="17">
    <w:abstractNumId w:val="14"/>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6163"/>
    <w:rsid w:val="00027E9F"/>
    <w:rsid w:val="00033397"/>
    <w:rsid w:val="00033E27"/>
    <w:rsid w:val="00036A85"/>
    <w:rsid w:val="00040095"/>
    <w:rsid w:val="00042337"/>
    <w:rsid w:val="000428EF"/>
    <w:rsid w:val="0004393C"/>
    <w:rsid w:val="00044918"/>
    <w:rsid w:val="00044A21"/>
    <w:rsid w:val="000450EC"/>
    <w:rsid w:val="00047F6B"/>
    <w:rsid w:val="0005169D"/>
    <w:rsid w:val="0005343D"/>
    <w:rsid w:val="00054BDA"/>
    <w:rsid w:val="00055729"/>
    <w:rsid w:val="00057193"/>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4CB4"/>
    <w:rsid w:val="00115283"/>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132A"/>
    <w:rsid w:val="00171DF3"/>
    <w:rsid w:val="001741A0"/>
    <w:rsid w:val="00175FA0"/>
    <w:rsid w:val="00180CC3"/>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A7935"/>
    <w:rsid w:val="001B063F"/>
    <w:rsid w:val="001B424D"/>
    <w:rsid w:val="001B49C9"/>
    <w:rsid w:val="001B4D7B"/>
    <w:rsid w:val="001B6DAF"/>
    <w:rsid w:val="001C0ACA"/>
    <w:rsid w:val="001C0F2E"/>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1A95"/>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72025"/>
    <w:rsid w:val="0037217C"/>
    <w:rsid w:val="00377A71"/>
    <w:rsid w:val="003817FF"/>
    <w:rsid w:val="00381D38"/>
    <w:rsid w:val="00382A7C"/>
    <w:rsid w:val="00382E50"/>
    <w:rsid w:val="0038512A"/>
    <w:rsid w:val="0039139F"/>
    <w:rsid w:val="00392DE8"/>
    <w:rsid w:val="00393360"/>
    <w:rsid w:val="003946D0"/>
    <w:rsid w:val="003951E4"/>
    <w:rsid w:val="003A1C04"/>
    <w:rsid w:val="003A296A"/>
    <w:rsid w:val="003A3C2C"/>
    <w:rsid w:val="003A41EF"/>
    <w:rsid w:val="003B0EEF"/>
    <w:rsid w:val="003B240B"/>
    <w:rsid w:val="003B29FA"/>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6A2"/>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45F3"/>
    <w:rsid w:val="0044624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08D9"/>
    <w:rsid w:val="004C149A"/>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0BB0"/>
    <w:rsid w:val="005631C2"/>
    <w:rsid w:val="00563AEF"/>
    <w:rsid w:val="00563C92"/>
    <w:rsid w:val="00564C86"/>
    <w:rsid w:val="00565087"/>
    <w:rsid w:val="0056573F"/>
    <w:rsid w:val="0056638C"/>
    <w:rsid w:val="00570533"/>
    <w:rsid w:val="00570FDE"/>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094E"/>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6696"/>
    <w:rsid w:val="0060683E"/>
    <w:rsid w:val="00607FA2"/>
    <w:rsid w:val="00611566"/>
    <w:rsid w:val="00612941"/>
    <w:rsid w:val="006150A0"/>
    <w:rsid w:val="00617FD3"/>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352"/>
    <w:rsid w:val="006728CE"/>
    <w:rsid w:val="006729A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5903"/>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6B13"/>
    <w:rsid w:val="006E7D23"/>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4D62"/>
    <w:rsid w:val="00786DC3"/>
    <w:rsid w:val="0078727C"/>
    <w:rsid w:val="0079049D"/>
    <w:rsid w:val="00791F23"/>
    <w:rsid w:val="00793153"/>
    <w:rsid w:val="00793749"/>
    <w:rsid w:val="00793DC5"/>
    <w:rsid w:val="007A0374"/>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328A"/>
    <w:rsid w:val="00854BC9"/>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694B"/>
    <w:rsid w:val="009178EF"/>
    <w:rsid w:val="00917F55"/>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38A3"/>
    <w:rsid w:val="0096424B"/>
    <w:rsid w:val="0096596E"/>
    <w:rsid w:val="00966691"/>
    <w:rsid w:val="00966DEB"/>
    <w:rsid w:val="00966E30"/>
    <w:rsid w:val="00970DB3"/>
    <w:rsid w:val="0097132B"/>
    <w:rsid w:val="00971DC5"/>
    <w:rsid w:val="00972D5E"/>
    <w:rsid w:val="00973B40"/>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178F0"/>
    <w:rsid w:val="00A204CA"/>
    <w:rsid w:val="00A235EB"/>
    <w:rsid w:val="00A238BD"/>
    <w:rsid w:val="00A2423B"/>
    <w:rsid w:val="00A26B05"/>
    <w:rsid w:val="00A31E01"/>
    <w:rsid w:val="00A32C6D"/>
    <w:rsid w:val="00A34340"/>
    <w:rsid w:val="00A34A7B"/>
    <w:rsid w:val="00A351EC"/>
    <w:rsid w:val="00A35482"/>
    <w:rsid w:val="00A3703E"/>
    <w:rsid w:val="00A40340"/>
    <w:rsid w:val="00A4287A"/>
    <w:rsid w:val="00A42D80"/>
    <w:rsid w:val="00A45552"/>
    <w:rsid w:val="00A47F8C"/>
    <w:rsid w:val="00A50A8B"/>
    <w:rsid w:val="00A53724"/>
    <w:rsid w:val="00A5665B"/>
    <w:rsid w:val="00A568AE"/>
    <w:rsid w:val="00A6077D"/>
    <w:rsid w:val="00A63384"/>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E7A6B"/>
    <w:rsid w:val="00AF1675"/>
    <w:rsid w:val="00AF199D"/>
    <w:rsid w:val="00AF267E"/>
    <w:rsid w:val="00AF5CC7"/>
    <w:rsid w:val="00AF6889"/>
    <w:rsid w:val="00AF6C5D"/>
    <w:rsid w:val="00B00B26"/>
    <w:rsid w:val="00B049FC"/>
    <w:rsid w:val="00B04CCB"/>
    <w:rsid w:val="00B05962"/>
    <w:rsid w:val="00B062C2"/>
    <w:rsid w:val="00B06A8A"/>
    <w:rsid w:val="00B07C00"/>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2144"/>
    <w:rsid w:val="00C241E3"/>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32C9"/>
    <w:rsid w:val="00C46603"/>
    <w:rsid w:val="00C47F88"/>
    <w:rsid w:val="00C51EE4"/>
    <w:rsid w:val="00C52334"/>
    <w:rsid w:val="00C55079"/>
    <w:rsid w:val="00C5681A"/>
    <w:rsid w:val="00C61310"/>
    <w:rsid w:val="00C639BE"/>
    <w:rsid w:val="00C63CD0"/>
    <w:rsid w:val="00C654BD"/>
    <w:rsid w:val="00C665D8"/>
    <w:rsid w:val="00C709B6"/>
    <w:rsid w:val="00C70E32"/>
    <w:rsid w:val="00C71BAC"/>
    <w:rsid w:val="00C7345E"/>
    <w:rsid w:val="00C73605"/>
    <w:rsid w:val="00C73CFF"/>
    <w:rsid w:val="00C74537"/>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2E5"/>
    <w:rsid w:val="00D40C2E"/>
    <w:rsid w:val="00D43A23"/>
    <w:rsid w:val="00D46373"/>
    <w:rsid w:val="00D4691D"/>
    <w:rsid w:val="00D47E35"/>
    <w:rsid w:val="00D504CD"/>
    <w:rsid w:val="00D5063C"/>
    <w:rsid w:val="00D53B01"/>
    <w:rsid w:val="00D53FE0"/>
    <w:rsid w:val="00D548C1"/>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171E"/>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94AE6"/>
    <w:rsid w:val="00E97623"/>
    <w:rsid w:val="00EA1721"/>
    <w:rsid w:val="00EA1FA4"/>
    <w:rsid w:val="00EA3830"/>
    <w:rsid w:val="00EA3AB0"/>
    <w:rsid w:val="00EA3AD9"/>
    <w:rsid w:val="00EA58F7"/>
    <w:rsid w:val="00EA65CB"/>
    <w:rsid w:val="00EA73A0"/>
    <w:rsid w:val="00EB0AF6"/>
    <w:rsid w:val="00EB4383"/>
    <w:rsid w:val="00EB4DD7"/>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25A"/>
    <w:rsid w:val="00F258E8"/>
    <w:rsid w:val="00F27EC4"/>
    <w:rsid w:val="00F33C7A"/>
    <w:rsid w:val="00F34BBB"/>
    <w:rsid w:val="00F35CE4"/>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3B45"/>
    <w:rsid w:val="00F64957"/>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18AC3F2-96F4-4DD3-8735-633A3496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89</TotalTime>
  <Pages>2</Pages>
  <Words>452</Words>
  <Characters>2581</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3027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63</cp:revision>
  <dcterms:created xsi:type="dcterms:W3CDTF">2020-10-22T17:45:00Z</dcterms:created>
  <dcterms:modified xsi:type="dcterms:W3CDTF">2021-01-15T06:13:00Z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